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46E" w:rsidRPr="0043266D" w:rsidRDefault="002B046E" w:rsidP="002B046E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bookmarkStart w:id="0" w:name="_GoBack"/>
      <w:bookmarkEnd w:id="0"/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Active clinical faculty members are eligible for a variety of benefits as a result of their appointments.  The following is a list of </w:t>
      </w:r>
      <w:r w:rsidR="00245DB9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just </w:t>
      </w: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some of those benefits.  Further information may be </w:t>
      </w:r>
      <w:r w:rsidR="00F97A1B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obtained</w:t>
      </w: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by referring to the Adjunct and Clinical Appointments section of the MSU Faculty Handbook, which may be found at </w:t>
      </w:r>
      <w:hyperlink r:id="rId7" w:tooltip="Link to MSU Faculty Handbook webpage" w:history="1">
        <w:r w:rsidRPr="0043266D">
          <w:rPr>
            <w:rStyle w:val="Hyperlink"/>
            <w:rFonts w:ascii="Arial" w:hAnsi="Arial" w:cs="Arial"/>
            <w:sz w:val="24"/>
            <w:szCs w:val="24"/>
          </w:rPr>
          <w:t>https://hr.msu.edu/documents/facacadhandbooks/facultyhandbook/adjunct.htm</w:t>
        </w:r>
      </w:hyperlink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.</w:t>
      </w:r>
    </w:p>
    <w:p w:rsidR="009B63D5" w:rsidRPr="00525A95" w:rsidRDefault="00DA191C" w:rsidP="00525A95">
      <w:pPr>
        <w:pStyle w:val="Heading2"/>
        <w:rPr>
          <w:rStyle w:val="BookTitle"/>
          <w:b/>
          <w:bCs/>
          <w:smallCaps w:val="0"/>
          <w:color w:val="auto"/>
          <w:spacing w:val="0"/>
          <w:u w:val="single"/>
        </w:rPr>
      </w:pPr>
      <w:r w:rsidRPr="00525A95">
        <w:rPr>
          <w:rStyle w:val="BookTitle"/>
          <w:b/>
          <w:bCs/>
          <w:smallCaps w:val="0"/>
          <w:color w:val="auto"/>
          <w:spacing w:val="0"/>
          <w:u w:val="single"/>
        </w:rPr>
        <w:t>Benefits extended to all clinical faculty appointments</w:t>
      </w:r>
    </w:p>
    <w:p w:rsidR="002B046E" w:rsidRPr="0043266D" w:rsidRDefault="002B046E" w:rsidP="002B046E">
      <w:pPr>
        <w:pStyle w:val="ListParagraph"/>
        <w:numPr>
          <w:ilvl w:val="0"/>
          <w:numId w:val="5"/>
        </w:num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MSU Net ID</w:t>
      </w:r>
    </w:p>
    <w:p w:rsidR="002B046E" w:rsidRPr="008B5945" w:rsidRDefault="002B046E" w:rsidP="002B046E">
      <w:pPr>
        <w:pStyle w:val="ListParagraph"/>
        <w:numPr>
          <w:ilvl w:val="1"/>
          <w:numId w:val="5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Required to access many benefits listed below</w:t>
      </w:r>
    </w:p>
    <w:p w:rsidR="002B046E" w:rsidRPr="0043266D" w:rsidRDefault="002B046E" w:rsidP="002B046E">
      <w:pPr>
        <w:pStyle w:val="ListParagraph"/>
        <w:numPr>
          <w:ilvl w:val="0"/>
          <w:numId w:val="5"/>
        </w:num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MSU ID card</w:t>
      </w:r>
    </w:p>
    <w:p w:rsidR="002B046E" w:rsidRPr="008B5945" w:rsidRDefault="002B046E" w:rsidP="002B046E">
      <w:pPr>
        <w:pStyle w:val="ListParagraph"/>
        <w:numPr>
          <w:ilvl w:val="1"/>
          <w:numId w:val="5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Required to access many benefits listed below</w:t>
      </w:r>
    </w:p>
    <w:p w:rsidR="002B046E" w:rsidRPr="0043266D" w:rsidRDefault="002B046E" w:rsidP="002B046E">
      <w:pPr>
        <w:pStyle w:val="ListParagraph"/>
        <w:numPr>
          <w:ilvl w:val="0"/>
          <w:numId w:val="5"/>
        </w:num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MSU email account (requires MSU NetID)</w:t>
      </w:r>
    </w:p>
    <w:p w:rsidR="003E1262" w:rsidRDefault="003E1262" w:rsidP="002B046E">
      <w:pPr>
        <w:pStyle w:val="ListParagraph"/>
        <w:numPr>
          <w:ilvl w:val="0"/>
          <w:numId w:val="5"/>
        </w:num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Purchase of athletic tickets at faculty rates (requires MSU ID card)</w:t>
      </w:r>
    </w:p>
    <w:p w:rsidR="002B046E" w:rsidRPr="0043266D" w:rsidRDefault="002B046E" w:rsidP="002B046E">
      <w:pPr>
        <w:pStyle w:val="ListParagraph"/>
        <w:numPr>
          <w:ilvl w:val="0"/>
          <w:numId w:val="5"/>
        </w:num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MSU library privileges (requires MSU NetID)</w:t>
      </w:r>
    </w:p>
    <w:p w:rsidR="002B046E" w:rsidRDefault="002B046E" w:rsidP="002B046E">
      <w:pPr>
        <w:pStyle w:val="ListParagraph"/>
        <w:numPr>
          <w:ilvl w:val="1"/>
          <w:numId w:val="5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Free access to journals in which MSU subscribes (JAMA, JAOA, etc.)</w:t>
      </w:r>
    </w:p>
    <w:p w:rsidR="005D3191" w:rsidRPr="008B5945" w:rsidRDefault="005D3191" w:rsidP="002B046E">
      <w:pPr>
        <w:pStyle w:val="ListParagraph"/>
        <w:numPr>
          <w:ilvl w:val="1"/>
          <w:numId w:val="5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Free access to full or partial versions of Point of Care References</w:t>
      </w:r>
    </w:p>
    <w:p w:rsidR="002B046E" w:rsidRPr="008B5945" w:rsidRDefault="002B046E" w:rsidP="002B046E">
      <w:pPr>
        <w:pStyle w:val="ListParagraph"/>
        <w:numPr>
          <w:ilvl w:val="1"/>
          <w:numId w:val="5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Research tools</w:t>
      </w:r>
    </w:p>
    <w:p w:rsidR="002B046E" w:rsidRPr="0043266D" w:rsidRDefault="002B046E" w:rsidP="002B046E">
      <w:pPr>
        <w:pStyle w:val="ListParagraph"/>
        <w:numPr>
          <w:ilvl w:val="0"/>
          <w:numId w:val="5"/>
        </w:num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Use of intramural facilities and Forest Akers Golf Courses (requires MSU ID card)</w:t>
      </w:r>
    </w:p>
    <w:p w:rsidR="002B046E" w:rsidRPr="0043266D" w:rsidRDefault="002B046E" w:rsidP="002B046E">
      <w:pPr>
        <w:pStyle w:val="ListParagraph"/>
        <w:numPr>
          <w:ilvl w:val="0"/>
          <w:numId w:val="5"/>
        </w:num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Professional liability insurance coverage while acting for the University in accordance with the requirements of the University policy (refer to MSU Faculty Handbook)</w:t>
      </w:r>
    </w:p>
    <w:p w:rsidR="002B046E" w:rsidRPr="0043266D" w:rsidRDefault="002B046E" w:rsidP="002B046E">
      <w:pPr>
        <w:pStyle w:val="ListParagraph"/>
        <w:numPr>
          <w:ilvl w:val="0"/>
          <w:numId w:val="5"/>
        </w:num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Eligible for faculty membership in University Club</w:t>
      </w:r>
    </w:p>
    <w:p w:rsidR="002B046E" w:rsidRPr="0043266D" w:rsidRDefault="002B046E" w:rsidP="002B046E">
      <w:pPr>
        <w:pStyle w:val="ListParagraph"/>
        <w:numPr>
          <w:ilvl w:val="0"/>
          <w:numId w:val="5"/>
        </w:num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Parking privileges (requires MSU ID card)</w:t>
      </w:r>
    </w:p>
    <w:p w:rsidR="002B046E" w:rsidRPr="008B5945" w:rsidRDefault="002B046E" w:rsidP="002B046E">
      <w:pPr>
        <w:pStyle w:val="ListParagraph"/>
        <w:numPr>
          <w:ilvl w:val="1"/>
          <w:numId w:val="5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May purchase standard permit or limited use guest permit</w:t>
      </w:r>
    </w:p>
    <w:p w:rsidR="002B046E" w:rsidRPr="0043266D" w:rsidRDefault="002B046E" w:rsidP="002B046E">
      <w:pPr>
        <w:pStyle w:val="ListParagraph"/>
        <w:numPr>
          <w:ilvl w:val="0"/>
          <w:numId w:val="5"/>
        </w:num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Privilege of attending department, college and university faculty meetings</w:t>
      </w:r>
    </w:p>
    <w:p w:rsidR="00172519" w:rsidRPr="00525A95" w:rsidRDefault="00172519" w:rsidP="00DA191C">
      <w:pPr>
        <w:pStyle w:val="Heading2"/>
        <w:rPr>
          <w:rStyle w:val="BookTitle"/>
          <w:b/>
          <w:bCs/>
          <w:smallCaps w:val="0"/>
          <w:color w:val="auto"/>
          <w:spacing w:val="0"/>
          <w:u w:val="single"/>
        </w:rPr>
      </w:pPr>
      <w:r w:rsidRPr="00525A95">
        <w:rPr>
          <w:rStyle w:val="BookTitle"/>
          <w:b/>
          <w:bCs/>
          <w:smallCaps w:val="0"/>
          <w:color w:val="auto"/>
          <w:spacing w:val="0"/>
          <w:u w:val="single"/>
        </w:rPr>
        <w:t>Other benefits extended to all clinical faculty appointments</w:t>
      </w:r>
    </w:p>
    <w:p w:rsidR="002B046E" w:rsidRPr="0043266D" w:rsidRDefault="00172519" w:rsidP="00172519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Third-party </w:t>
      </w:r>
      <w:r w:rsidR="008B5945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educator </w:t>
      </w: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discounts are also </w:t>
      </w:r>
      <w:r w:rsidR="00F97A1B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offered</w:t>
      </w: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by a variety of merchants.  In many cases</w:t>
      </w:r>
      <w:r w:rsidR="00F97A1B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,</w:t>
      </w: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an MSU ID card or MSU NetID </w:t>
      </w:r>
      <w:r w:rsidR="008B5945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is</w:t>
      </w:r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 required.  A full list of third-party discounts is available at </w:t>
      </w:r>
      <w:hyperlink r:id="rId8" w:tooltip="Link to MSU HR third party discounts webpage" w:history="1">
        <w:r w:rsidRPr="0043266D">
          <w:rPr>
            <w:rStyle w:val="Hyperlink"/>
            <w:rFonts w:ascii="Arial" w:hAnsi="Arial" w:cs="Arial"/>
            <w:sz w:val="24"/>
            <w:szCs w:val="24"/>
          </w:rPr>
          <w:t>https://www.hr.msu.edu/recognition/perks/</w:t>
        </w:r>
      </w:hyperlink>
      <w:r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.</w:t>
      </w:r>
    </w:p>
    <w:p w:rsidR="00F97A1B" w:rsidRPr="00525A95" w:rsidRDefault="00F97A1B" w:rsidP="00DA191C">
      <w:pPr>
        <w:pStyle w:val="Heading2"/>
        <w:rPr>
          <w:rStyle w:val="BookTitle"/>
          <w:b/>
          <w:bCs/>
          <w:smallCaps w:val="0"/>
          <w:color w:val="auto"/>
          <w:spacing w:val="0"/>
          <w:u w:val="single"/>
        </w:rPr>
      </w:pPr>
      <w:r w:rsidRPr="00525A95">
        <w:rPr>
          <w:rStyle w:val="BookTitle"/>
          <w:b/>
          <w:bCs/>
          <w:smallCaps w:val="0"/>
          <w:color w:val="auto"/>
          <w:spacing w:val="0"/>
          <w:u w:val="single"/>
        </w:rPr>
        <w:t>Benefits extended specifically to FCM 650 preceptors</w:t>
      </w:r>
    </w:p>
    <w:p w:rsidR="00C5503C" w:rsidRPr="0043266D" w:rsidRDefault="00F97A1B" w:rsidP="00967E87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In addition to all of the benefits listed above, </w:t>
      </w:r>
      <w:r w:rsidR="00ED235B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c</w:t>
      </w:r>
      <w: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linical faculty </w:t>
      </w:r>
      <w:r w:rsidR="00ED235B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members </w:t>
      </w:r>
      <w: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that act as preceptors for the one-week intensive preceptorship course (FCM 650) for our second-year DO students receive MSUCOM continuing education registration vouchers</w:t>
      </w:r>
      <w:r w:rsidR="00967E87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, which are </w:t>
      </w:r>
      <w:r w:rsidR="00C5503C"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good toward registration fees for CME programs sponsored and coordinated through the MSUCOM Office of Continuing Medical Educa</w:t>
      </w:r>
      <w:r w:rsidR="0015199C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t</w:t>
      </w:r>
      <w:r w:rsidR="00C5503C" w:rsidRPr="0043266D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ion</w:t>
      </w:r>
      <w:r w:rsidR="00967E87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.</w:t>
      </w:r>
    </w:p>
    <w:p w:rsidR="00C5503C" w:rsidRPr="008B5945" w:rsidRDefault="00C5503C" w:rsidP="00C5503C">
      <w:pPr>
        <w:pStyle w:val="ListParagraph"/>
        <w:numPr>
          <w:ilvl w:val="1"/>
          <w:numId w:val="6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$100 voucher for each week of participation</w:t>
      </w:r>
    </w:p>
    <w:p w:rsidR="00C5503C" w:rsidRPr="008B5945" w:rsidRDefault="00C5503C" w:rsidP="00C5503C">
      <w:pPr>
        <w:pStyle w:val="ListParagraph"/>
        <w:numPr>
          <w:ilvl w:val="1"/>
          <w:numId w:val="6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Valid for two years</w:t>
      </w:r>
    </w:p>
    <w:p w:rsidR="00C5503C" w:rsidRPr="008B5945" w:rsidRDefault="00C5503C" w:rsidP="00C5503C">
      <w:pPr>
        <w:pStyle w:val="ListParagraph"/>
        <w:numPr>
          <w:ilvl w:val="1"/>
          <w:numId w:val="6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lastRenderedPageBreak/>
        <w:t>Stackable to offset the cost of any MSUCOM CME courses, up to the entire value of the course</w:t>
      </w:r>
    </w:p>
    <w:p w:rsidR="00C5503C" w:rsidRPr="008B5945" w:rsidRDefault="00C5503C" w:rsidP="00C5503C">
      <w:pPr>
        <w:pStyle w:val="ListParagraph"/>
        <w:numPr>
          <w:ilvl w:val="1"/>
          <w:numId w:val="6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Must be presented with course registration form</w:t>
      </w:r>
    </w:p>
    <w:p w:rsidR="00C5503C" w:rsidRPr="008B5945" w:rsidRDefault="00C5503C" w:rsidP="00C5503C">
      <w:pPr>
        <w:pStyle w:val="ListParagraph"/>
        <w:numPr>
          <w:ilvl w:val="1"/>
          <w:numId w:val="6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Non-transferrable</w:t>
      </w:r>
    </w:p>
    <w:p w:rsidR="00C5503C" w:rsidRPr="008B5945" w:rsidRDefault="00C5503C" w:rsidP="00C5503C">
      <w:pPr>
        <w:pStyle w:val="ListParagraph"/>
        <w:numPr>
          <w:ilvl w:val="1"/>
          <w:numId w:val="6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Non-refundable</w:t>
      </w:r>
    </w:p>
    <w:p w:rsidR="00C5503C" w:rsidRPr="008B5945" w:rsidRDefault="00C5503C" w:rsidP="00C5503C">
      <w:pPr>
        <w:pStyle w:val="ListParagraph"/>
        <w:numPr>
          <w:ilvl w:val="1"/>
          <w:numId w:val="6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>Voucher must be used in its entirety at time of registration.  Any portion not used will be forfeited.</w:t>
      </w:r>
    </w:p>
    <w:p w:rsidR="00F97A1B" w:rsidRPr="00F97A1B" w:rsidRDefault="00C5503C" w:rsidP="00F97A1B">
      <w:pPr>
        <w:pStyle w:val="ListParagraph"/>
        <w:numPr>
          <w:ilvl w:val="1"/>
          <w:numId w:val="6"/>
        </w:numPr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</w:pPr>
      <w:r w:rsidRPr="008B5945">
        <w:rPr>
          <w:rStyle w:val="BookTitle"/>
          <w:rFonts w:ascii="Arial" w:hAnsi="Arial" w:cs="Arial"/>
          <w:b w:val="0"/>
          <w:bCs w:val="0"/>
          <w:i/>
          <w:smallCaps w:val="0"/>
          <w:spacing w:val="0"/>
          <w:sz w:val="24"/>
          <w:szCs w:val="24"/>
        </w:rPr>
        <w:t xml:space="preserve">MSUCOM CME program schedules may be found by visiting the COM Continuing Medical Education website at </w:t>
      </w:r>
      <w:hyperlink r:id="rId9" w:tooltip="MSUCOM CME office website" w:history="1">
        <w:r w:rsidRPr="00F97A1B">
          <w:rPr>
            <w:rStyle w:val="Hyperlink"/>
            <w:rFonts w:ascii="Arial" w:hAnsi="Arial" w:cs="Arial"/>
            <w:i/>
            <w:sz w:val="24"/>
            <w:szCs w:val="24"/>
          </w:rPr>
          <w:t>http://com.msu.edu/CME/Index.htm</w:t>
        </w:r>
      </w:hyperlink>
    </w:p>
    <w:p w:rsidR="00172519" w:rsidRPr="00967E87" w:rsidRDefault="00C5503C" w:rsidP="00172519">
      <w:pPr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</w:pPr>
      <w:r w:rsidRPr="00967E87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For further information regarding any of these benefits, or to discuss how you can become a preceptor, pleas</w:t>
      </w:r>
      <w:r w:rsidR="0043266D" w:rsidRPr="00967E87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 xml:space="preserve">e contact Stephanie Six at 517-353-1998, or </w:t>
      </w:r>
      <w:hyperlink r:id="rId10" w:tooltip="Email for Stephanie Six" w:history="1">
        <w:r w:rsidR="0043266D" w:rsidRPr="00967E87">
          <w:rPr>
            <w:rStyle w:val="Hyperlink"/>
            <w:rFonts w:ascii="Arial" w:hAnsi="Arial" w:cs="Arial"/>
            <w:sz w:val="24"/>
            <w:szCs w:val="24"/>
          </w:rPr>
          <w:t>six@msu.edu</w:t>
        </w:r>
      </w:hyperlink>
      <w:r w:rsidR="0043266D" w:rsidRPr="00967E87">
        <w:rPr>
          <w:rStyle w:val="BookTitle"/>
          <w:rFonts w:ascii="Arial" w:hAnsi="Arial" w:cs="Arial"/>
          <w:b w:val="0"/>
          <w:bCs w:val="0"/>
          <w:smallCaps w:val="0"/>
          <w:spacing w:val="0"/>
          <w:sz w:val="24"/>
          <w:szCs w:val="24"/>
        </w:rPr>
        <w:t>.</w:t>
      </w:r>
    </w:p>
    <w:sectPr w:rsidR="00172519" w:rsidRPr="00967E87" w:rsidSect="0043266D">
      <w:headerReference w:type="default" r:id="rId11"/>
      <w:footerReference w:type="default" r:id="rId12"/>
      <w:footerReference w:type="first" r:id="rId13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0AB" w:rsidRDefault="00AE70AB" w:rsidP="001F06BF">
      <w:pPr>
        <w:spacing w:after="0" w:line="240" w:lineRule="auto"/>
      </w:pPr>
      <w:r>
        <w:separator/>
      </w:r>
    </w:p>
  </w:endnote>
  <w:endnote w:type="continuationSeparator" w:id="0">
    <w:p w:rsidR="00AE70AB" w:rsidRDefault="00AE70AB" w:rsidP="001F0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1539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3266D" w:rsidRDefault="0043266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BD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3266D" w:rsidRDefault="004326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6D" w:rsidRDefault="0043266D" w:rsidP="0043266D">
    <w:pPr>
      <w:pStyle w:val="Footer"/>
      <w:ind w:left="36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0AB" w:rsidRDefault="00AE70AB" w:rsidP="001F06BF">
      <w:pPr>
        <w:spacing w:after="0" w:line="240" w:lineRule="auto"/>
      </w:pPr>
      <w:r>
        <w:separator/>
      </w:r>
    </w:p>
  </w:footnote>
  <w:footnote w:type="continuationSeparator" w:id="0">
    <w:p w:rsidR="00AE70AB" w:rsidRDefault="00AE70AB" w:rsidP="001F0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Heading1Char"/>
        <w:sz w:val="36"/>
        <w:szCs w:val="36"/>
      </w:rPr>
      <w:alias w:val="Title"/>
      <w:id w:val="77738743"/>
      <w:placeholder>
        <w:docPart w:val="EEF22CBE61C74D629E15FB5A9C352D3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Style w:val="Heading1Char"/>
      </w:rPr>
    </w:sdtEndPr>
    <w:sdtContent>
      <w:p w:rsidR="001F06BF" w:rsidRDefault="00A02B5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25A95">
          <w:rPr>
            <w:rStyle w:val="Heading1Char"/>
            <w:sz w:val="36"/>
            <w:szCs w:val="36"/>
          </w:rPr>
          <w:t>Benefits</w:t>
        </w:r>
        <w:r w:rsidR="001F06BF" w:rsidRPr="00525A95">
          <w:rPr>
            <w:rStyle w:val="Heading1Char"/>
            <w:sz w:val="36"/>
            <w:szCs w:val="36"/>
          </w:rPr>
          <w:t xml:space="preserve"> of Being a Clinical Faculty Member</w:t>
        </w:r>
      </w:p>
    </w:sdtContent>
  </w:sdt>
  <w:p w:rsidR="001F06BF" w:rsidRDefault="001F06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3687B"/>
    <w:multiLevelType w:val="hybridMultilevel"/>
    <w:tmpl w:val="0C94DA8C"/>
    <w:lvl w:ilvl="0" w:tplc="2C02A3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F0A19"/>
    <w:multiLevelType w:val="hybridMultilevel"/>
    <w:tmpl w:val="70F4D150"/>
    <w:lvl w:ilvl="0" w:tplc="ECB0AE62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44826CED"/>
    <w:multiLevelType w:val="hybridMultilevel"/>
    <w:tmpl w:val="4402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810DA"/>
    <w:multiLevelType w:val="hybridMultilevel"/>
    <w:tmpl w:val="7C369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15126"/>
    <w:multiLevelType w:val="hybridMultilevel"/>
    <w:tmpl w:val="C734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25136"/>
    <w:multiLevelType w:val="hybridMultilevel"/>
    <w:tmpl w:val="7FB0E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83CFF"/>
    <w:multiLevelType w:val="hybridMultilevel"/>
    <w:tmpl w:val="AB5A0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D11F1"/>
    <w:multiLevelType w:val="hybridMultilevel"/>
    <w:tmpl w:val="DC4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6BF"/>
    <w:rsid w:val="000464BA"/>
    <w:rsid w:val="00053296"/>
    <w:rsid w:val="00060835"/>
    <w:rsid w:val="0015199C"/>
    <w:rsid w:val="00172519"/>
    <w:rsid w:val="001855E1"/>
    <w:rsid w:val="001A75C1"/>
    <w:rsid w:val="001F06BF"/>
    <w:rsid w:val="00245DB9"/>
    <w:rsid w:val="002B046E"/>
    <w:rsid w:val="003E1262"/>
    <w:rsid w:val="003E5155"/>
    <w:rsid w:val="004317C7"/>
    <w:rsid w:val="0043266D"/>
    <w:rsid w:val="00440278"/>
    <w:rsid w:val="004F7E33"/>
    <w:rsid w:val="00525A95"/>
    <w:rsid w:val="005C5BD8"/>
    <w:rsid w:val="005D3191"/>
    <w:rsid w:val="008B5945"/>
    <w:rsid w:val="00967E87"/>
    <w:rsid w:val="009B63D5"/>
    <w:rsid w:val="00A02B5A"/>
    <w:rsid w:val="00A15602"/>
    <w:rsid w:val="00AE70AB"/>
    <w:rsid w:val="00AF153E"/>
    <w:rsid w:val="00C5503C"/>
    <w:rsid w:val="00C662EB"/>
    <w:rsid w:val="00D343F4"/>
    <w:rsid w:val="00DA191C"/>
    <w:rsid w:val="00E57BA5"/>
    <w:rsid w:val="00ED235B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F6D05ED-C5FA-49D2-B9A4-E679F3AA7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63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6BF"/>
  </w:style>
  <w:style w:type="paragraph" w:styleId="Footer">
    <w:name w:val="footer"/>
    <w:basedOn w:val="Normal"/>
    <w:link w:val="FooterChar"/>
    <w:uiPriority w:val="99"/>
    <w:unhideWhenUsed/>
    <w:rsid w:val="001F0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BF"/>
  </w:style>
  <w:style w:type="paragraph" w:styleId="BalloonText">
    <w:name w:val="Balloon Text"/>
    <w:basedOn w:val="Normal"/>
    <w:link w:val="BalloonTextChar"/>
    <w:uiPriority w:val="99"/>
    <w:semiHidden/>
    <w:unhideWhenUsed/>
    <w:rsid w:val="001F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BF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1F06BF"/>
    <w:rPr>
      <w:b/>
      <w:bCs/>
      <w:smallCaps/>
      <w:spacing w:val="5"/>
    </w:rPr>
  </w:style>
  <w:style w:type="paragraph" w:styleId="NoSpacing">
    <w:name w:val="No Spacing"/>
    <w:uiPriority w:val="1"/>
    <w:qFormat/>
    <w:rsid w:val="001F0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F0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7E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B63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B0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97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967E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r.msu.edu/recognition/perks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r.msu.edu/documents/facacadhandbooks/facultyhandbook/adjunct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file:///C:\Users\sixst\AppData\Local\Microsoft\Windows\Temporary%20Internet%20Files\Content.Outlook\APGFLLUQ\six@m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.msu.edu/CME/Index.htm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F22CBE61C74D629E15FB5A9C352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1B3F-8541-4D60-A1B9-CDD5225A86E8}"/>
      </w:docPartPr>
      <w:docPartBody>
        <w:p w:rsidR="002F15EB" w:rsidRDefault="00B43322" w:rsidP="00B43322">
          <w:pPr>
            <w:pStyle w:val="EEF22CBE61C74D629E15FB5A9C352D3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22"/>
    <w:rsid w:val="002F15EB"/>
    <w:rsid w:val="003F713F"/>
    <w:rsid w:val="00842711"/>
    <w:rsid w:val="00B43322"/>
    <w:rsid w:val="00CB4264"/>
    <w:rsid w:val="00FE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22CBE61C74D629E15FB5A9C352D36">
    <w:name w:val="EEF22CBE61C74D629E15FB5A9C352D36"/>
    <w:rsid w:val="00B43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Benefits of Being a Clinical Faculty Member</vt:lpstr>
    </vt:vector>
  </TitlesOfParts>
  <Company>Health Information Technology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Benefits of Being a Clinical Faculty Member</dc:title>
  <dc:creator>Stephanie Six</dc:creator>
  <cp:lastModifiedBy>Stephanie Six</cp:lastModifiedBy>
  <cp:revision>2</cp:revision>
  <cp:lastPrinted>2015-12-09T18:51:00Z</cp:lastPrinted>
  <dcterms:created xsi:type="dcterms:W3CDTF">2017-11-01T13:00:00Z</dcterms:created>
  <dcterms:modified xsi:type="dcterms:W3CDTF">2017-11-01T13:00:00Z</dcterms:modified>
</cp:coreProperties>
</file>